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F64" w:rsidRPr="00C2564C" w:rsidRDefault="00616F64" w:rsidP="00616F64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500050"/>
          <w:sz w:val="28"/>
          <w:shd w:val="clear" w:color="auto" w:fill="FFFFFF"/>
          <w:lang w:val="en-US" w:eastAsia="es-ES"/>
        </w:rPr>
      </w:pPr>
      <w:r w:rsidRPr="00C2564C">
        <w:rPr>
          <w:rFonts w:asciiTheme="majorHAnsi" w:eastAsia="Times New Roman" w:hAnsiTheme="majorHAnsi" w:cstheme="majorHAnsi"/>
          <w:color w:val="500050"/>
          <w:sz w:val="28"/>
          <w:shd w:val="clear" w:color="auto" w:fill="FFFFFF"/>
          <w:lang w:val="en-US" w:eastAsia="es-ES"/>
        </w:rPr>
        <w:t>Fuzzy-Set Qualitative Comparative Analysis (</w:t>
      </w:r>
      <w:proofErr w:type="spellStart"/>
      <w:r w:rsidRPr="00C2564C">
        <w:rPr>
          <w:rFonts w:asciiTheme="majorHAnsi" w:eastAsia="Times New Roman" w:hAnsiTheme="majorHAnsi" w:cstheme="majorHAnsi"/>
          <w:color w:val="500050"/>
          <w:sz w:val="28"/>
          <w:shd w:val="clear" w:color="auto" w:fill="FFFFFF"/>
          <w:lang w:val="en-US" w:eastAsia="es-ES"/>
        </w:rPr>
        <w:t>fsQCA</w:t>
      </w:r>
      <w:proofErr w:type="spellEnd"/>
      <w:r w:rsidRPr="00C2564C">
        <w:rPr>
          <w:rFonts w:asciiTheme="majorHAnsi" w:eastAsia="Times New Roman" w:hAnsiTheme="majorHAnsi" w:cstheme="majorHAnsi"/>
          <w:color w:val="500050"/>
          <w:sz w:val="28"/>
          <w:shd w:val="clear" w:color="auto" w:fill="FFFFFF"/>
          <w:lang w:val="en-US" w:eastAsia="es-ES"/>
        </w:rPr>
        <w:t xml:space="preserve">) Workshop. </w:t>
      </w:r>
    </w:p>
    <w:p w:rsidR="00616F64" w:rsidRPr="00EA174D" w:rsidRDefault="00616F64" w:rsidP="00616F64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500050"/>
          <w:sz w:val="28"/>
          <w:shd w:val="clear" w:color="auto" w:fill="FFFFFF"/>
          <w:lang w:val="en-US" w:eastAsia="es-ES"/>
        </w:rPr>
      </w:pPr>
      <w:r w:rsidRPr="00EA174D">
        <w:rPr>
          <w:rFonts w:asciiTheme="majorHAnsi" w:eastAsia="Times New Roman" w:hAnsiTheme="majorHAnsi" w:cstheme="majorHAnsi"/>
          <w:color w:val="500050"/>
          <w:sz w:val="28"/>
          <w:shd w:val="clear" w:color="auto" w:fill="FFFFFF"/>
          <w:lang w:val="en-US" w:eastAsia="es-ES"/>
        </w:rPr>
        <w:t xml:space="preserve">The </w:t>
      </w:r>
      <w:proofErr w:type="spellStart"/>
      <w:r w:rsidRPr="00EA174D">
        <w:rPr>
          <w:rFonts w:asciiTheme="majorHAnsi" w:eastAsia="Times New Roman" w:hAnsiTheme="majorHAnsi" w:cstheme="majorHAnsi"/>
          <w:color w:val="500050"/>
          <w:sz w:val="28"/>
          <w:shd w:val="clear" w:color="auto" w:fill="FFFFFF"/>
          <w:lang w:val="en-US" w:eastAsia="es-ES"/>
        </w:rPr>
        <w:t>fsQCA</w:t>
      </w:r>
      <w:proofErr w:type="spellEnd"/>
      <w:r w:rsidRPr="00EA174D">
        <w:rPr>
          <w:rFonts w:asciiTheme="majorHAnsi" w:eastAsia="Times New Roman" w:hAnsiTheme="majorHAnsi" w:cstheme="majorHAnsi"/>
          <w:color w:val="500050"/>
          <w:sz w:val="28"/>
          <w:shd w:val="clear" w:color="auto" w:fill="FFFFFF"/>
          <w:lang w:val="en-US" w:eastAsia="es-ES"/>
        </w:rPr>
        <w:t xml:space="preserve"> Approach to Regional Science</w:t>
      </w:r>
    </w:p>
    <w:p w:rsidR="00616F64" w:rsidRDefault="00616F64" w:rsidP="00616F64">
      <w:pPr>
        <w:shd w:val="clear" w:color="auto" w:fill="FFFFFF"/>
        <w:spacing w:line="235" w:lineRule="atLeast"/>
        <w:jc w:val="center"/>
        <w:rPr>
          <w:rFonts w:asciiTheme="majorHAnsi" w:eastAsia="Times New Roman" w:hAnsiTheme="majorHAnsi" w:cstheme="majorHAnsi"/>
          <w:color w:val="222222"/>
          <w:lang w:val="en-US" w:eastAsia="es-ES"/>
        </w:rPr>
      </w:pPr>
    </w:p>
    <w:p w:rsidR="00616F64" w:rsidRDefault="00616F64" w:rsidP="00616F64">
      <w:pPr>
        <w:shd w:val="clear" w:color="auto" w:fill="FFFFFF"/>
        <w:spacing w:line="235" w:lineRule="atLeast"/>
        <w:jc w:val="center"/>
        <w:rPr>
          <w:rFonts w:asciiTheme="majorHAnsi" w:eastAsia="Times New Roman" w:hAnsiTheme="majorHAnsi" w:cstheme="majorHAnsi"/>
          <w:color w:val="222222"/>
          <w:lang w:val="en-US" w:eastAsia="es-ES"/>
        </w:rPr>
      </w:pPr>
      <w:proofErr w:type="spellStart"/>
      <w:r w:rsidRPr="00BF3AD5">
        <w:rPr>
          <w:rFonts w:asciiTheme="majorHAnsi" w:eastAsia="Times New Roman" w:hAnsiTheme="majorHAnsi" w:cstheme="majorHAnsi"/>
          <w:color w:val="222222"/>
          <w:lang w:val="en-US" w:eastAsia="es-ES"/>
        </w:rPr>
        <w:t>Norat</w:t>
      </w:r>
      <w:proofErr w:type="spellEnd"/>
      <w:r w:rsidRPr="00BF3AD5">
        <w:rPr>
          <w:rFonts w:asciiTheme="majorHAnsi" w:eastAsia="Times New Roman" w:hAnsiTheme="majorHAnsi" w:cstheme="majorHAnsi"/>
          <w:color w:val="222222"/>
          <w:lang w:val="en-US" w:eastAsia="es-ES"/>
        </w:rPr>
        <w:t xml:space="preserve"> Roig-</w:t>
      </w:r>
      <w:proofErr w:type="spellStart"/>
      <w:r w:rsidRPr="00BF3AD5">
        <w:rPr>
          <w:rFonts w:asciiTheme="majorHAnsi" w:eastAsia="Times New Roman" w:hAnsiTheme="majorHAnsi" w:cstheme="majorHAnsi"/>
          <w:color w:val="222222"/>
          <w:lang w:val="en-US" w:eastAsia="es-ES"/>
        </w:rPr>
        <w:t>Tierno</w:t>
      </w:r>
      <w:proofErr w:type="spellEnd"/>
      <w:r w:rsidRPr="00BF3AD5">
        <w:rPr>
          <w:rFonts w:asciiTheme="majorHAnsi" w:eastAsia="Times New Roman" w:hAnsiTheme="majorHAnsi" w:cstheme="majorHAnsi"/>
          <w:color w:val="222222"/>
          <w:lang w:val="en-US" w:eastAsia="es-ES"/>
        </w:rPr>
        <w:t xml:space="preserve"> </w:t>
      </w:r>
    </w:p>
    <w:p w:rsidR="00616F64" w:rsidRPr="00BF3AD5" w:rsidRDefault="00616F64" w:rsidP="00616F64">
      <w:pPr>
        <w:shd w:val="clear" w:color="auto" w:fill="FFFFFF"/>
        <w:spacing w:line="235" w:lineRule="atLeast"/>
        <w:jc w:val="center"/>
        <w:rPr>
          <w:rFonts w:asciiTheme="majorHAnsi" w:eastAsia="Times New Roman" w:hAnsiTheme="majorHAnsi" w:cstheme="majorHAnsi"/>
          <w:color w:val="222222"/>
          <w:lang w:val="en-US" w:eastAsia="es-ES"/>
        </w:rPr>
      </w:pPr>
      <w:r w:rsidRPr="00BF3AD5">
        <w:rPr>
          <w:rFonts w:asciiTheme="majorHAnsi" w:eastAsia="Times New Roman" w:hAnsiTheme="majorHAnsi" w:cstheme="majorHAnsi"/>
          <w:color w:val="222222"/>
          <w:lang w:val="en-US" w:eastAsia="es-ES"/>
        </w:rPr>
        <w:t>ESIC Business &amp; Marketing School</w:t>
      </w:r>
    </w:p>
    <w:p w:rsidR="00616F64" w:rsidRPr="00BF3AD5" w:rsidRDefault="00616F64" w:rsidP="00616F64">
      <w:pPr>
        <w:shd w:val="clear" w:color="auto" w:fill="FFFFFF"/>
        <w:spacing w:line="235" w:lineRule="atLeast"/>
        <w:jc w:val="center"/>
        <w:rPr>
          <w:rFonts w:asciiTheme="majorHAnsi" w:eastAsia="Times New Roman" w:hAnsiTheme="majorHAnsi" w:cstheme="majorHAnsi"/>
          <w:color w:val="222222"/>
          <w:lang w:val="en-US" w:eastAsia="es-ES"/>
        </w:rPr>
      </w:pPr>
    </w:p>
    <w:p w:rsidR="00616F64" w:rsidRDefault="00616F64" w:rsidP="00616F64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"/>
          <w:color w:val="000000"/>
          <w:sz w:val="24"/>
          <w:szCs w:val="20"/>
          <w:lang w:val="en-US" w:eastAsia="es-ES"/>
        </w:rPr>
      </w:pPr>
      <w:r w:rsidRPr="0098712A"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>Qualitative Comparative Analysis (QCA) refers to the family of techniques that are used to analyze causal configurations (combination</w:t>
      </w:r>
      <w:r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>s</w:t>
      </w:r>
      <w:r w:rsidRPr="0098712A"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 xml:space="preserve"> of conditions that cause an outcome). Such techniques include </w:t>
      </w:r>
      <w:proofErr w:type="spellStart"/>
      <w:r w:rsidRPr="0098712A"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>csQCA</w:t>
      </w:r>
      <w:proofErr w:type="spellEnd"/>
      <w:r w:rsidRPr="0098712A"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 xml:space="preserve">, </w:t>
      </w:r>
      <w:proofErr w:type="spellStart"/>
      <w:r w:rsidRPr="0098712A"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>mvQCA</w:t>
      </w:r>
      <w:proofErr w:type="spellEnd"/>
      <w:r w:rsidRPr="0098712A"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 xml:space="preserve">, and </w:t>
      </w:r>
      <w:proofErr w:type="spellStart"/>
      <w:r w:rsidRPr="0098712A"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>fsQCA</w:t>
      </w:r>
      <w:proofErr w:type="spellEnd"/>
      <w:r w:rsidRPr="0098712A"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 xml:space="preserve">. This </w:t>
      </w:r>
      <w:r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>workshop</w:t>
      </w:r>
      <w:r w:rsidRPr="0098712A"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 xml:space="preserve"> offers an introduction to the </w:t>
      </w:r>
      <w:proofErr w:type="spellStart"/>
      <w:r w:rsidRPr="0098712A"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>fsQCA</w:t>
      </w:r>
      <w:proofErr w:type="spellEnd"/>
      <w:r w:rsidRPr="0098712A"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 xml:space="preserve"> software, which allows scholars to use the majority of QCA techniques and is therefore one of the </w:t>
      </w:r>
      <w:r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 xml:space="preserve">most popular </w:t>
      </w:r>
      <w:r w:rsidRPr="0098712A"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 xml:space="preserve">tools </w:t>
      </w:r>
      <w:r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 xml:space="preserve">among </w:t>
      </w:r>
      <w:r w:rsidRPr="0098712A"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>researchers and QCA users</w:t>
      </w:r>
      <w:r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>.</w:t>
      </w:r>
    </w:p>
    <w:p w:rsidR="00616F64" w:rsidRDefault="00616F64" w:rsidP="00616F64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"/>
          <w:color w:val="000000"/>
          <w:sz w:val="24"/>
          <w:szCs w:val="20"/>
          <w:lang w:val="en-US" w:eastAsia="es-ES"/>
        </w:rPr>
      </w:pPr>
      <w:r w:rsidRPr="0098712A"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 xml:space="preserve">The primary goal of this </w:t>
      </w:r>
      <w:r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>workshop</w:t>
      </w:r>
      <w:r w:rsidRPr="0098712A"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 xml:space="preserve"> is to provide practical and applied training to allow participants to conduct comparative research. Qualitative Comparative Analysis (QCA)—especially its fuzzy-set variant, </w:t>
      </w:r>
      <w:proofErr w:type="spellStart"/>
      <w:r w:rsidRPr="0098712A"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>fsQCA</w:t>
      </w:r>
      <w:proofErr w:type="spellEnd"/>
      <w:r w:rsidRPr="0098712A"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 xml:space="preserve">—has become a methodological tool for research in the social sciences. </w:t>
      </w:r>
      <w:r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 xml:space="preserve">Recently, greater use </w:t>
      </w:r>
      <w:r w:rsidRPr="0098712A"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 xml:space="preserve">of </w:t>
      </w:r>
      <w:proofErr w:type="spellStart"/>
      <w:r w:rsidRPr="0098712A"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>fsQCA</w:t>
      </w:r>
      <w:proofErr w:type="spellEnd"/>
      <w:r w:rsidRPr="0098712A"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 xml:space="preserve"> has led to an increase in the number of </w:t>
      </w:r>
      <w:proofErr w:type="spellStart"/>
      <w:r w:rsidRPr="0098712A"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>fsQCA</w:t>
      </w:r>
      <w:proofErr w:type="spellEnd"/>
      <w:r w:rsidRPr="0098712A"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 xml:space="preserve"> studies that have been published in top international journals, including </w:t>
      </w:r>
      <w:r w:rsidRPr="00B63EB6">
        <w:rPr>
          <w:rFonts w:ascii="Calibri Light" w:hAnsi="Calibri Light" w:cs="Calibri"/>
          <w:i/>
          <w:color w:val="000000"/>
          <w:sz w:val="24"/>
          <w:szCs w:val="20"/>
          <w:lang w:val="en-US" w:eastAsia="es-ES"/>
        </w:rPr>
        <w:t>Academy of Management Review, Academy of Management Journal, Organizational Research Methods, Journal of International Business Studies, Organization Studies, Journal of Service Research, Journal of Services Marketing</w:t>
      </w:r>
      <w:r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 xml:space="preserve"> among others.</w:t>
      </w:r>
    </w:p>
    <w:p w:rsidR="00616F64" w:rsidRPr="0098712A" w:rsidRDefault="00616F64" w:rsidP="00616F64">
      <w:pPr>
        <w:spacing w:line="360" w:lineRule="auto"/>
        <w:jc w:val="both"/>
        <w:rPr>
          <w:rFonts w:ascii="Calibri Light" w:hAnsi="Calibri Light" w:cs="Calibri"/>
          <w:color w:val="000000"/>
          <w:sz w:val="24"/>
          <w:szCs w:val="20"/>
          <w:lang w:val="en-US" w:eastAsia="es-ES"/>
        </w:rPr>
      </w:pPr>
      <w:r w:rsidRPr="0098712A">
        <w:rPr>
          <w:rFonts w:ascii="Calibri Light" w:hAnsi="Calibri Light"/>
          <w:sz w:val="24"/>
          <w:szCs w:val="24"/>
          <w:lang w:val="en-US"/>
        </w:rPr>
        <w:t>Among the theoretical concepts that will be explored during the course are</w:t>
      </w:r>
      <w:r w:rsidRPr="0098712A"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>:</w:t>
      </w:r>
    </w:p>
    <w:p w:rsidR="00616F64" w:rsidRPr="0098712A" w:rsidRDefault="00616F64" w:rsidP="00616F6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"/>
          <w:color w:val="000000"/>
          <w:sz w:val="24"/>
          <w:szCs w:val="20"/>
          <w:lang w:val="en-US" w:eastAsia="es-ES"/>
        </w:rPr>
      </w:pPr>
      <w:r w:rsidRPr="0098712A"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>the difference between statistical analysis and QCA</w:t>
      </w:r>
      <w:r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>,</w:t>
      </w:r>
    </w:p>
    <w:p w:rsidR="00616F64" w:rsidRPr="0098712A" w:rsidRDefault="00616F64" w:rsidP="00616F6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"/>
          <w:color w:val="000000"/>
          <w:sz w:val="24"/>
          <w:szCs w:val="20"/>
          <w:lang w:val="en-US" w:eastAsia="es-ES"/>
        </w:rPr>
      </w:pPr>
      <w:proofErr w:type="spellStart"/>
      <w:r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>fsQCA</w:t>
      </w:r>
      <w:proofErr w:type="spellEnd"/>
      <w:r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 xml:space="preserve"> vs </w:t>
      </w:r>
      <w:proofErr w:type="spellStart"/>
      <w:r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>csQCA</w:t>
      </w:r>
      <w:proofErr w:type="spellEnd"/>
      <w:r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>,</w:t>
      </w:r>
    </w:p>
    <w:p w:rsidR="00616F64" w:rsidRPr="0098712A" w:rsidRDefault="00616F64" w:rsidP="00616F6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"/>
          <w:color w:val="000000"/>
          <w:sz w:val="24"/>
          <w:szCs w:val="20"/>
          <w:lang w:val="en-US" w:eastAsia="es-ES"/>
        </w:rPr>
      </w:pPr>
      <w:r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>c</w:t>
      </w:r>
      <w:r w:rsidRPr="0098712A"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>alibration using crisp-sets and fuzzy-sets</w:t>
      </w:r>
      <w:r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>,</w:t>
      </w:r>
    </w:p>
    <w:p w:rsidR="00616F64" w:rsidRDefault="00616F64" w:rsidP="00616F6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"/>
          <w:color w:val="000000"/>
          <w:sz w:val="24"/>
          <w:szCs w:val="20"/>
          <w:lang w:val="en-US" w:eastAsia="es-ES"/>
        </w:rPr>
      </w:pPr>
      <w:r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>s</w:t>
      </w:r>
      <w:r w:rsidRPr="00B841A8"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>et-theory logic</w:t>
      </w:r>
      <w:r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>,</w:t>
      </w:r>
    </w:p>
    <w:p w:rsidR="00616F64" w:rsidRPr="0098712A" w:rsidRDefault="00616F64" w:rsidP="00616F6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"/>
          <w:color w:val="000000"/>
          <w:sz w:val="24"/>
          <w:szCs w:val="20"/>
          <w:lang w:val="en-US" w:eastAsia="es-ES"/>
        </w:rPr>
      </w:pPr>
      <w:r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>a</w:t>
      </w:r>
      <w:r w:rsidRPr="0098712A"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 xml:space="preserve">nalysis </w:t>
      </w:r>
      <w:r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>of necessary conditions,</w:t>
      </w:r>
    </w:p>
    <w:p w:rsidR="00616F64" w:rsidRPr="0098712A" w:rsidRDefault="00616F64" w:rsidP="00616F6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"/>
          <w:color w:val="000000"/>
          <w:sz w:val="24"/>
          <w:szCs w:val="20"/>
          <w:lang w:val="en-US" w:eastAsia="es-ES"/>
        </w:rPr>
      </w:pPr>
      <w:r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>a</w:t>
      </w:r>
      <w:r w:rsidRPr="0098712A"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 xml:space="preserve">nalysis </w:t>
      </w:r>
      <w:r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 xml:space="preserve">of sufficient conditions, </w:t>
      </w:r>
    </w:p>
    <w:p w:rsidR="00616F64" w:rsidRDefault="00616F64" w:rsidP="00616F6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"/>
          <w:color w:val="000000"/>
          <w:sz w:val="24"/>
          <w:szCs w:val="20"/>
          <w:lang w:val="en-US" w:eastAsia="es-ES"/>
        </w:rPr>
      </w:pPr>
      <w:r w:rsidRPr="0098712A"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>the main parameters of fit</w:t>
      </w:r>
      <w:r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 xml:space="preserve"> and</w:t>
      </w:r>
    </w:p>
    <w:p w:rsidR="00616F64" w:rsidRPr="00B841A8" w:rsidRDefault="00616F64" w:rsidP="00616F6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"/>
          <w:color w:val="000000"/>
          <w:sz w:val="24"/>
          <w:szCs w:val="20"/>
          <w:lang w:val="en-US" w:eastAsia="es-ES"/>
        </w:rPr>
      </w:pPr>
      <w:r w:rsidRPr="00B841A8"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>applications in SSCI-JCR journals</w:t>
      </w:r>
    </w:p>
    <w:p w:rsidR="00616F64" w:rsidRDefault="00616F64">
      <w:bookmarkStart w:id="0" w:name="_GoBack"/>
      <w:bookmarkEnd w:id="0"/>
    </w:p>
    <w:sectPr w:rsidR="00616F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83CAB"/>
    <w:multiLevelType w:val="hybridMultilevel"/>
    <w:tmpl w:val="06C27CF4"/>
    <w:lvl w:ilvl="0" w:tplc="F9DE6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64"/>
    <w:rsid w:val="0061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BEE04-F750-40F1-BFF1-60557540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F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6F6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Conxita Rodríguez Izquierdo</dc:creator>
  <cp:keywords/>
  <dc:description/>
  <cp:lastModifiedBy>Conxita Rodríguez Izquierdo</cp:lastModifiedBy>
  <cp:revision>1</cp:revision>
  <dcterms:created xsi:type="dcterms:W3CDTF">2019-05-15T10:13:00Z</dcterms:created>
  <dcterms:modified xsi:type="dcterms:W3CDTF">2019-05-15T10:13:00Z</dcterms:modified>
</cp:coreProperties>
</file>